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27520402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E22D08">
        <w:rPr>
          <w:b/>
          <w:bCs/>
          <w:color w:val="000000"/>
          <w:szCs w:val="24"/>
        </w:rPr>
        <w:t>8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4CC1BF60" w14:textId="22BED18D" w:rsidR="00016CC7" w:rsidRDefault="00BC684F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Central District Health Department (CDHD) </w:t>
      </w:r>
      <w:r w:rsidR="001A72AE">
        <w:rPr>
          <w:color w:val="000000"/>
          <w:szCs w:val="24"/>
        </w:rPr>
        <w:t xml:space="preserve">reports </w:t>
      </w:r>
      <w:r w:rsidR="00E22D08">
        <w:rPr>
          <w:color w:val="000000"/>
          <w:szCs w:val="24"/>
        </w:rPr>
        <w:t>86</w:t>
      </w:r>
      <w:r w:rsidR="001A72AE">
        <w:rPr>
          <w:color w:val="000000"/>
          <w:szCs w:val="24"/>
        </w:rPr>
        <w:t xml:space="preserve"> lab-confirmed COVID-19 cases as of </w:t>
      </w:r>
      <w:r w:rsidR="00E22D08">
        <w:rPr>
          <w:color w:val="000000"/>
          <w:szCs w:val="24"/>
        </w:rPr>
        <w:t>2</w:t>
      </w:r>
      <w:r w:rsidR="001A72AE">
        <w:rPr>
          <w:color w:val="000000"/>
          <w:szCs w:val="24"/>
        </w:rPr>
        <w:t xml:space="preserve"> p.m. today. This includes 2 in Merrick County, </w:t>
      </w:r>
      <w:r w:rsidR="00E22D08">
        <w:rPr>
          <w:color w:val="000000"/>
          <w:szCs w:val="24"/>
        </w:rPr>
        <w:t>8</w:t>
      </w:r>
      <w:r w:rsidR="001A72AE">
        <w:rPr>
          <w:color w:val="000000"/>
          <w:szCs w:val="24"/>
        </w:rPr>
        <w:t xml:space="preserve"> in Hamilton County, and </w:t>
      </w:r>
      <w:r w:rsidR="000E4046">
        <w:rPr>
          <w:color w:val="000000"/>
          <w:szCs w:val="24"/>
        </w:rPr>
        <w:t>7</w:t>
      </w:r>
      <w:r w:rsidR="00E22D08">
        <w:rPr>
          <w:color w:val="000000"/>
          <w:szCs w:val="24"/>
        </w:rPr>
        <w:t>6</w:t>
      </w:r>
      <w:r w:rsidR="001A72AE">
        <w:rPr>
          <w:color w:val="000000"/>
          <w:szCs w:val="24"/>
        </w:rPr>
        <w:t xml:space="preserve"> in Hall County.</w:t>
      </w:r>
      <w:r w:rsidR="002F7C73">
        <w:rPr>
          <w:color w:val="000000"/>
          <w:szCs w:val="24"/>
        </w:rPr>
        <w:t xml:space="preserve"> </w:t>
      </w:r>
    </w:p>
    <w:p w14:paraId="4D50AA13" w14:textId="77777777" w:rsidR="00016CC7" w:rsidRDefault="00016CC7" w:rsidP="00C601CC">
      <w:pPr>
        <w:rPr>
          <w:color w:val="000000"/>
          <w:szCs w:val="24"/>
        </w:rPr>
      </w:pPr>
    </w:p>
    <w:p w14:paraId="08E101AF" w14:textId="07598FE2" w:rsidR="002F7C73" w:rsidRDefault="00016CC7" w:rsidP="00C601CC">
      <w:pPr>
        <w:rPr>
          <w:color w:val="000000"/>
          <w:szCs w:val="24"/>
        </w:rPr>
      </w:pPr>
      <w:r>
        <w:rPr>
          <w:color w:val="000000"/>
          <w:szCs w:val="24"/>
        </w:rPr>
        <w:t>The Nation</w:t>
      </w:r>
      <w:r w:rsidR="00574B09">
        <w:rPr>
          <w:color w:val="000000"/>
          <w:szCs w:val="24"/>
        </w:rPr>
        <w:t>al</w:t>
      </w:r>
      <w:r>
        <w:rPr>
          <w:color w:val="000000"/>
          <w:szCs w:val="24"/>
        </w:rPr>
        <w:t xml:space="preserve"> Guard tested a</w:t>
      </w:r>
      <w:r w:rsidR="002F7C73">
        <w:rPr>
          <w:color w:val="000000"/>
          <w:szCs w:val="24"/>
        </w:rPr>
        <w:t xml:space="preserve">pproximately </w:t>
      </w:r>
      <w:r>
        <w:rPr>
          <w:color w:val="000000"/>
          <w:szCs w:val="24"/>
        </w:rPr>
        <w:t>150</w:t>
      </w:r>
      <w:r w:rsidR="002F7C73">
        <w:rPr>
          <w:color w:val="000000"/>
          <w:szCs w:val="24"/>
        </w:rPr>
        <w:t xml:space="preserve"> </w:t>
      </w:r>
      <w:r w:rsidR="00217908">
        <w:rPr>
          <w:color w:val="000000"/>
          <w:szCs w:val="24"/>
        </w:rPr>
        <w:t xml:space="preserve">healthcare workers and symptomatic persons </w:t>
      </w:r>
      <w:bookmarkStart w:id="2" w:name="_GoBack"/>
      <w:bookmarkEnd w:id="2"/>
      <w:r>
        <w:rPr>
          <w:color w:val="000000"/>
          <w:szCs w:val="24"/>
        </w:rPr>
        <w:t>between yesterday and today. CDHD has been informed</w:t>
      </w:r>
      <w:r w:rsidR="0084395A">
        <w:rPr>
          <w:color w:val="000000"/>
          <w:szCs w:val="24"/>
        </w:rPr>
        <w:t xml:space="preserve"> this afternoon that the National Guard will be able </w:t>
      </w:r>
      <w:r w:rsidR="00747619">
        <w:rPr>
          <w:color w:val="000000"/>
          <w:szCs w:val="24"/>
        </w:rPr>
        <w:t xml:space="preserve">to </w:t>
      </w:r>
      <w:r w:rsidR="0084395A">
        <w:rPr>
          <w:color w:val="000000"/>
          <w:szCs w:val="24"/>
        </w:rPr>
        <w:t xml:space="preserve">perform approximately 300 more tests. </w:t>
      </w:r>
      <w:r w:rsidR="00AB0475">
        <w:rPr>
          <w:color w:val="000000"/>
          <w:szCs w:val="24"/>
        </w:rPr>
        <w:t>CDHD</w:t>
      </w:r>
      <w:r w:rsidR="0084395A">
        <w:rPr>
          <w:color w:val="000000"/>
          <w:szCs w:val="24"/>
        </w:rPr>
        <w:t xml:space="preserve"> </w:t>
      </w:r>
      <w:r w:rsidR="00747619">
        <w:rPr>
          <w:color w:val="000000"/>
          <w:szCs w:val="24"/>
        </w:rPr>
        <w:t>is</w:t>
      </w:r>
      <w:r w:rsidR="0084395A">
        <w:rPr>
          <w:color w:val="000000"/>
          <w:szCs w:val="24"/>
        </w:rPr>
        <w:t xml:space="preserve"> currently working with the National Guard to develop a plan</w:t>
      </w:r>
      <w:r w:rsidR="00AB0475">
        <w:rPr>
          <w:color w:val="000000"/>
          <w:szCs w:val="24"/>
        </w:rPr>
        <w:t xml:space="preserve"> for the additional testing</w:t>
      </w:r>
      <w:r w:rsidR="00747619">
        <w:rPr>
          <w:color w:val="000000"/>
          <w:szCs w:val="24"/>
        </w:rPr>
        <w:t xml:space="preserve"> now available.</w:t>
      </w:r>
    </w:p>
    <w:p w14:paraId="378BCC29" w14:textId="0924156B" w:rsidR="002F7C73" w:rsidRDefault="002F7C73" w:rsidP="00C601CC">
      <w:pPr>
        <w:rPr>
          <w:color w:val="000000"/>
          <w:szCs w:val="24"/>
        </w:rPr>
      </w:pPr>
    </w:p>
    <w:p w14:paraId="48565927" w14:textId="3CC9E479" w:rsidR="002F7C73" w:rsidRDefault="0097397E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Guidelines for </w:t>
      </w:r>
      <w:r w:rsidR="0084395A">
        <w:rPr>
          <w:color w:val="000000"/>
          <w:szCs w:val="24"/>
        </w:rPr>
        <w:t xml:space="preserve">discontinuing home isolation for </w:t>
      </w:r>
      <w:r>
        <w:rPr>
          <w:color w:val="000000"/>
          <w:szCs w:val="24"/>
        </w:rPr>
        <w:t xml:space="preserve">people who have symptoms of COVID-19 </w:t>
      </w:r>
      <w:r w:rsidR="0084395A">
        <w:rPr>
          <w:color w:val="000000"/>
          <w:szCs w:val="24"/>
        </w:rPr>
        <w:t>are</w:t>
      </w:r>
      <w:r>
        <w:rPr>
          <w:color w:val="000000"/>
          <w:szCs w:val="24"/>
        </w:rPr>
        <w:t>:</w:t>
      </w:r>
    </w:p>
    <w:p w14:paraId="59CD637E" w14:textId="66DAFE33" w:rsidR="0097570C" w:rsidRPr="000E4046" w:rsidRDefault="0097570C" w:rsidP="000E4046">
      <w:pPr>
        <w:pStyle w:val="ListParagraph"/>
        <w:numPr>
          <w:ilvl w:val="0"/>
          <w:numId w:val="20"/>
        </w:numPr>
        <w:rPr>
          <w:color w:val="000000"/>
          <w:szCs w:val="24"/>
        </w:rPr>
      </w:pPr>
      <w:r w:rsidRPr="000E4046">
        <w:rPr>
          <w:color w:val="000000"/>
          <w:szCs w:val="24"/>
        </w:rPr>
        <w:t>You have had NO fever for at least 72 hours (3 days)</w:t>
      </w:r>
      <w:r w:rsidR="000804A4" w:rsidRPr="000E4046">
        <w:rPr>
          <w:color w:val="000000"/>
          <w:szCs w:val="24"/>
        </w:rPr>
        <w:t xml:space="preserve"> without the use of medicine</w:t>
      </w:r>
    </w:p>
    <w:p w14:paraId="60AFBF6F" w14:textId="18ECD4D4" w:rsidR="000804A4" w:rsidRDefault="000804A4" w:rsidP="000E404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AND</w:t>
      </w:r>
    </w:p>
    <w:p w14:paraId="50AD797E" w14:textId="560FC9CE" w:rsidR="000804A4" w:rsidRPr="000E4046" w:rsidRDefault="000804A4" w:rsidP="000E4046">
      <w:pPr>
        <w:pStyle w:val="ListParagraph"/>
        <w:numPr>
          <w:ilvl w:val="0"/>
          <w:numId w:val="20"/>
        </w:numPr>
        <w:rPr>
          <w:color w:val="000000"/>
          <w:szCs w:val="24"/>
        </w:rPr>
      </w:pPr>
      <w:r w:rsidRPr="000E4046">
        <w:rPr>
          <w:color w:val="000000"/>
          <w:szCs w:val="24"/>
        </w:rPr>
        <w:t>Other symptoms have improved (ex: cough, shortness of breath)</w:t>
      </w:r>
    </w:p>
    <w:p w14:paraId="224C1521" w14:textId="1080E760" w:rsidR="000804A4" w:rsidRDefault="000804A4" w:rsidP="000E404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AND</w:t>
      </w:r>
    </w:p>
    <w:p w14:paraId="31DEBFB8" w14:textId="63CD3C5F" w:rsidR="000E4046" w:rsidRPr="00747619" w:rsidRDefault="000804A4" w:rsidP="00C601CC">
      <w:pPr>
        <w:pStyle w:val="ListParagraph"/>
        <w:numPr>
          <w:ilvl w:val="0"/>
          <w:numId w:val="20"/>
        </w:numPr>
        <w:rPr>
          <w:color w:val="000000"/>
          <w:szCs w:val="24"/>
        </w:rPr>
      </w:pPr>
      <w:r w:rsidRPr="000E4046">
        <w:rPr>
          <w:color w:val="000000"/>
          <w:szCs w:val="24"/>
        </w:rPr>
        <w:t>At least 7 days have passed since symptoms first appeared</w:t>
      </w:r>
      <w:r w:rsidR="00747619">
        <w:rPr>
          <w:color w:val="000000"/>
          <w:szCs w:val="24"/>
        </w:rPr>
        <w:t>.</w:t>
      </w:r>
    </w:p>
    <w:p w14:paraId="19E834E7" w14:textId="2287FB9F" w:rsidR="000E4046" w:rsidRDefault="000E4046" w:rsidP="00C601CC">
      <w:pPr>
        <w:rPr>
          <w:color w:val="000000"/>
          <w:szCs w:val="24"/>
        </w:rPr>
      </w:pPr>
      <w:r>
        <w:rPr>
          <w:color w:val="000000"/>
          <w:szCs w:val="24"/>
        </w:rPr>
        <w:t>The decision to stop home isolation should be made in consultation with your healthcare provider and state and local health departments. Local decisions depend on local circumstances.</w:t>
      </w:r>
      <w:r w:rsidR="007476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(Guidance from the CDC)</w:t>
      </w:r>
    </w:p>
    <w:p w14:paraId="44BF01DA" w14:textId="6EB6E926" w:rsidR="00747619" w:rsidRDefault="00747619" w:rsidP="00C601CC">
      <w:pPr>
        <w:rPr>
          <w:color w:val="000000"/>
          <w:szCs w:val="24"/>
        </w:rPr>
      </w:pPr>
    </w:p>
    <w:p w14:paraId="7A1B58A7" w14:textId="7A5FB9D7" w:rsidR="00747619" w:rsidRDefault="00747619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Home, Stay Healthy, Stay Connected.</w:t>
      </w: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900C1"/>
    <w:rsid w:val="00095F75"/>
    <w:rsid w:val="00097827"/>
    <w:rsid w:val="00097C44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76754"/>
    <w:rsid w:val="00193268"/>
    <w:rsid w:val="001A72AE"/>
    <w:rsid w:val="001C7D5F"/>
    <w:rsid w:val="001D421F"/>
    <w:rsid w:val="001E6C73"/>
    <w:rsid w:val="001F2E0B"/>
    <w:rsid w:val="00215A30"/>
    <w:rsid w:val="00216BE8"/>
    <w:rsid w:val="00216C22"/>
    <w:rsid w:val="00217908"/>
    <w:rsid w:val="002246F5"/>
    <w:rsid w:val="00224AE9"/>
    <w:rsid w:val="002369E6"/>
    <w:rsid w:val="00240505"/>
    <w:rsid w:val="00241A33"/>
    <w:rsid w:val="002427C2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306A3"/>
    <w:rsid w:val="00334551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4B09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7219"/>
    <w:rsid w:val="00640180"/>
    <w:rsid w:val="0064139E"/>
    <w:rsid w:val="00665422"/>
    <w:rsid w:val="006A2D5D"/>
    <w:rsid w:val="006B085F"/>
    <w:rsid w:val="006D4EE6"/>
    <w:rsid w:val="006D6972"/>
    <w:rsid w:val="006D7DF5"/>
    <w:rsid w:val="006E1EEC"/>
    <w:rsid w:val="006E5C4C"/>
    <w:rsid w:val="006F2C47"/>
    <w:rsid w:val="006F7F63"/>
    <w:rsid w:val="00704A95"/>
    <w:rsid w:val="00714FBB"/>
    <w:rsid w:val="00723706"/>
    <w:rsid w:val="007245C4"/>
    <w:rsid w:val="00737635"/>
    <w:rsid w:val="00745074"/>
    <w:rsid w:val="00747619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78FB"/>
    <w:rsid w:val="008964F4"/>
    <w:rsid w:val="00897250"/>
    <w:rsid w:val="008B6352"/>
    <w:rsid w:val="008D540F"/>
    <w:rsid w:val="008D708D"/>
    <w:rsid w:val="008F63D1"/>
    <w:rsid w:val="00904A52"/>
    <w:rsid w:val="009378A6"/>
    <w:rsid w:val="00943F6D"/>
    <w:rsid w:val="009473B3"/>
    <w:rsid w:val="00957CF0"/>
    <w:rsid w:val="0097397E"/>
    <w:rsid w:val="0097570C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42738"/>
    <w:rsid w:val="00A55776"/>
    <w:rsid w:val="00A631C1"/>
    <w:rsid w:val="00A754D4"/>
    <w:rsid w:val="00AB0475"/>
    <w:rsid w:val="00AC20E9"/>
    <w:rsid w:val="00AE1D5B"/>
    <w:rsid w:val="00B01583"/>
    <w:rsid w:val="00B32CDE"/>
    <w:rsid w:val="00B66CB3"/>
    <w:rsid w:val="00B86BF6"/>
    <w:rsid w:val="00B930EC"/>
    <w:rsid w:val="00BB4382"/>
    <w:rsid w:val="00BB77F3"/>
    <w:rsid w:val="00BC4785"/>
    <w:rsid w:val="00BC684F"/>
    <w:rsid w:val="00BD019D"/>
    <w:rsid w:val="00BD3FA3"/>
    <w:rsid w:val="00BE7C49"/>
    <w:rsid w:val="00C15361"/>
    <w:rsid w:val="00C2406E"/>
    <w:rsid w:val="00C31A9B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CF2B76"/>
    <w:rsid w:val="00D05B04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22D08"/>
    <w:rsid w:val="00E33CF1"/>
    <w:rsid w:val="00E441F7"/>
    <w:rsid w:val="00E531BD"/>
    <w:rsid w:val="00E66101"/>
    <w:rsid w:val="00E7627F"/>
    <w:rsid w:val="00E80F2C"/>
    <w:rsid w:val="00EA0D5C"/>
    <w:rsid w:val="00EA29D9"/>
    <w:rsid w:val="00EE5D8A"/>
    <w:rsid w:val="00F1131E"/>
    <w:rsid w:val="00F127D0"/>
    <w:rsid w:val="00F223E1"/>
    <w:rsid w:val="00F32CB0"/>
    <w:rsid w:val="00F61DE2"/>
    <w:rsid w:val="00F6370B"/>
    <w:rsid w:val="00F81BB6"/>
    <w:rsid w:val="00F91318"/>
    <w:rsid w:val="00FA6621"/>
    <w:rsid w:val="00FC0C83"/>
    <w:rsid w:val="00FC6790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1469-4F2A-4F51-8A32-6821C9FE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2</cp:revision>
  <cp:lastPrinted>2020-04-07T21:02:00Z</cp:lastPrinted>
  <dcterms:created xsi:type="dcterms:W3CDTF">2020-04-08T22:02:00Z</dcterms:created>
  <dcterms:modified xsi:type="dcterms:W3CDTF">2020-04-08T22:02:00Z</dcterms:modified>
</cp:coreProperties>
</file>