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2F7C" w14:textId="77777777" w:rsidR="003A26BF" w:rsidRDefault="003A26BF" w:rsidP="003A26BF"/>
    <w:p w14:paraId="48285D65" w14:textId="77777777" w:rsidR="00FF4069" w:rsidRPr="00B1533B" w:rsidRDefault="00FF4069" w:rsidP="00FF4069">
      <w:pPr>
        <w:rPr>
          <w:b/>
          <w:sz w:val="22"/>
          <w:szCs w:val="22"/>
        </w:rPr>
      </w:pPr>
      <w:r w:rsidRPr="00B1533B">
        <w:rPr>
          <w:b/>
          <w:sz w:val="22"/>
          <w:szCs w:val="22"/>
        </w:rPr>
        <w:t>FOR IMMEDIATE RELEASE</w:t>
      </w:r>
      <w:r w:rsidRPr="00B1533B">
        <w:rPr>
          <w:b/>
          <w:sz w:val="22"/>
          <w:szCs w:val="22"/>
        </w:rPr>
        <w:tab/>
      </w:r>
      <w:r w:rsidRPr="00B1533B">
        <w:rPr>
          <w:b/>
          <w:sz w:val="22"/>
          <w:szCs w:val="22"/>
        </w:rPr>
        <w:tab/>
      </w:r>
    </w:p>
    <w:p w14:paraId="12E28481" w14:textId="5C989F5E" w:rsidR="00A923F5" w:rsidRDefault="00B50681" w:rsidP="002662D1">
      <w:pPr>
        <w:rPr>
          <w:sz w:val="22"/>
          <w:szCs w:val="22"/>
        </w:rPr>
      </w:pPr>
      <w:r>
        <w:rPr>
          <w:b/>
          <w:sz w:val="22"/>
          <w:szCs w:val="22"/>
        </w:rPr>
        <w:t>MARCH 2</w:t>
      </w:r>
      <w:r w:rsidR="001D3B10">
        <w:rPr>
          <w:b/>
          <w:sz w:val="22"/>
          <w:szCs w:val="22"/>
        </w:rPr>
        <w:t>9</w:t>
      </w:r>
      <w:r>
        <w:rPr>
          <w:b/>
          <w:sz w:val="22"/>
          <w:szCs w:val="22"/>
        </w:rPr>
        <w:t>, 2020</w:t>
      </w:r>
    </w:p>
    <w:p w14:paraId="424306E4" w14:textId="77777777" w:rsidR="00A923F5" w:rsidRDefault="00A923F5" w:rsidP="00FF4069">
      <w:pPr>
        <w:jc w:val="center"/>
        <w:rPr>
          <w:sz w:val="22"/>
          <w:szCs w:val="22"/>
        </w:rPr>
      </w:pPr>
    </w:p>
    <w:p w14:paraId="483B998B" w14:textId="5D134F84" w:rsidR="00AD72E3" w:rsidRPr="008E4B6C" w:rsidRDefault="00A923F5" w:rsidP="008E4B6C">
      <w:pPr>
        <w:rPr>
          <w:b/>
          <w:bCs/>
          <w:sz w:val="22"/>
          <w:szCs w:val="22"/>
        </w:rPr>
      </w:pPr>
      <w:r w:rsidRPr="002662D1">
        <w:rPr>
          <w:b/>
          <w:bCs/>
          <w:sz w:val="22"/>
          <w:szCs w:val="22"/>
        </w:rPr>
        <w:t xml:space="preserve">CENTRAL DISTRICT </w:t>
      </w:r>
      <w:r w:rsidR="002A6B27">
        <w:rPr>
          <w:b/>
          <w:bCs/>
          <w:sz w:val="22"/>
          <w:szCs w:val="22"/>
        </w:rPr>
        <w:t>ISSUES DIRECTIVE HEALTH MEASURES FOR HALL, HAMILTON AND MERRICK COUNTIES</w:t>
      </w:r>
      <w:bookmarkStart w:id="0" w:name="_GoBack"/>
      <w:bookmarkEnd w:id="0"/>
    </w:p>
    <w:p w14:paraId="12C7A640" w14:textId="60F15372" w:rsidR="00C8141D" w:rsidRDefault="001D3B10" w:rsidP="00AD72E3">
      <w:pPr>
        <w:pStyle w:val="BodyText"/>
        <w:spacing w:before="179"/>
        <w:ind w:right="251"/>
      </w:pPr>
      <w:proofErr w:type="gramStart"/>
      <w:r>
        <w:t>In an effort to</w:t>
      </w:r>
      <w:proofErr w:type="gramEnd"/>
      <w:r>
        <w:t xml:space="preserve"> reduce community transmission of the COVID-19 virus, Central District Health Department (CDHD) is issuing a Directed Health Measure</w:t>
      </w:r>
      <w:r w:rsidR="0053382F">
        <w:t xml:space="preserve"> (DHM)</w:t>
      </w:r>
      <w:r>
        <w:t xml:space="preserve"> for all political subdivisions and the counties of Hall, Hamilton and Merrick. </w:t>
      </w:r>
    </w:p>
    <w:p w14:paraId="0E165BA9" w14:textId="77777777" w:rsidR="001D3B10" w:rsidRDefault="001D3B10" w:rsidP="00AD72E3">
      <w:pPr>
        <w:pStyle w:val="BodyText"/>
        <w:ind w:right="961"/>
      </w:pPr>
    </w:p>
    <w:p w14:paraId="11852A5C" w14:textId="72A4E2D5" w:rsidR="001D3B10" w:rsidRDefault="001D3B10" w:rsidP="00AD72E3">
      <w:pPr>
        <w:pStyle w:val="BodyText"/>
        <w:ind w:right="961"/>
      </w:pPr>
      <w:r>
        <w:t xml:space="preserve">“We want people to be clear on </w:t>
      </w:r>
      <w:r w:rsidR="0053382F">
        <w:t>what is being required at this time,” states Anderson. The identification of three lab-confirmed cases of COVID-19 where there was no travel and no close contact</w:t>
      </w:r>
      <w:r w:rsidR="00BA1508">
        <w:t xml:space="preserve"> as well as a death</w:t>
      </w:r>
      <w:r w:rsidR="0053382F">
        <w:t xml:space="preserve"> tells us that COVID-19 is in our district. We need to step up our efforts.”</w:t>
      </w:r>
    </w:p>
    <w:p w14:paraId="7C17B172" w14:textId="33FF5C40" w:rsidR="0053382F" w:rsidRDefault="0053382F" w:rsidP="00AD72E3">
      <w:pPr>
        <w:pStyle w:val="BodyText"/>
        <w:ind w:right="961"/>
      </w:pPr>
    </w:p>
    <w:p w14:paraId="6682C436" w14:textId="22123834" w:rsidR="0053382F" w:rsidRDefault="0053382F" w:rsidP="00AD72E3">
      <w:pPr>
        <w:pStyle w:val="BodyText"/>
        <w:ind w:right="961"/>
      </w:pPr>
      <w:r>
        <w:t>The local DHM closely models the one the state issued earlier today. In general, the new measure includes:</w:t>
      </w:r>
    </w:p>
    <w:p w14:paraId="613877A3" w14:textId="06C26C10" w:rsidR="0053382F" w:rsidRDefault="0053382F" w:rsidP="00BA1508">
      <w:pPr>
        <w:pStyle w:val="BodyText"/>
        <w:ind w:right="961" w:firstLine="720"/>
      </w:pPr>
      <w:r>
        <w:t>Prohibiting gatherings of more than 10 people.</w:t>
      </w:r>
    </w:p>
    <w:p w14:paraId="6BB86924" w14:textId="13A90F76" w:rsidR="001C5E7C" w:rsidRDefault="001C5E7C" w:rsidP="00BA1508">
      <w:pPr>
        <w:pStyle w:val="BodyText"/>
        <w:ind w:left="720" w:right="961"/>
      </w:pPr>
      <w:r>
        <w:t>Alcohol sales are restricted to carry-out sales and delivery only to the extent permitted by law.</w:t>
      </w:r>
    </w:p>
    <w:p w14:paraId="67F2ACAE" w14:textId="49EBBEE6" w:rsidR="0053382F" w:rsidRDefault="0053382F" w:rsidP="00BA1508">
      <w:pPr>
        <w:pStyle w:val="BodyText"/>
        <w:ind w:left="720" w:right="961"/>
      </w:pPr>
      <w:r>
        <w:t>Food and beverage sales at restaur</w:t>
      </w:r>
      <w:r w:rsidR="001C5E7C">
        <w:t>an</w:t>
      </w:r>
      <w:r>
        <w:t>ts, bars, taverns, private clubs, and dine-in establishments are restricted to drive-thru, carry out and delivery only.</w:t>
      </w:r>
    </w:p>
    <w:p w14:paraId="7407633B" w14:textId="3A9EFCAA" w:rsidR="001C5E7C" w:rsidRDefault="001C5E7C" w:rsidP="00BA1508">
      <w:pPr>
        <w:pStyle w:val="BodyText"/>
        <w:ind w:left="720" w:right="961"/>
      </w:pPr>
      <w:r>
        <w:t xml:space="preserve">Childcare shall be carried out in groups of 10 or fewer children: and to the extent possible, providers shall maintain the same 10 children on each group. If there is more than one group of children, each group shall be in separate rooms separated by either physical walls of </w:t>
      </w:r>
      <w:proofErr w:type="gramStart"/>
      <w:r>
        <w:t>sufficient</w:t>
      </w:r>
      <w:proofErr w:type="gramEnd"/>
      <w:r>
        <w:t xml:space="preserve"> airspace.</w:t>
      </w:r>
    </w:p>
    <w:p w14:paraId="004FE632" w14:textId="77777777" w:rsidR="00BA1508" w:rsidRDefault="00BA1508" w:rsidP="00BA1508">
      <w:pPr>
        <w:pStyle w:val="BodyText"/>
        <w:ind w:left="720" w:right="961"/>
      </w:pPr>
    </w:p>
    <w:p w14:paraId="3A4C0E52" w14:textId="07405CBF" w:rsidR="001C5E7C" w:rsidRDefault="001C5E7C" w:rsidP="00AD72E3">
      <w:pPr>
        <w:pStyle w:val="BodyText"/>
        <w:ind w:right="961"/>
      </w:pPr>
      <w:r>
        <w:t xml:space="preserve">Refer to DHS 2020-1 (attached) for </w:t>
      </w:r>
      <w:r w:rsidR="00BA1508">
        <w:t xml:space="preserve">clarification and </w:t>
      </w:r>
      <w:r>
        <w:t>further information</w:t>
      </w:r>
      <w:r w:rsidR="00BA1508">
        <w:t>.</w:t>
      </w:r>
    </w:p>
    <w:p w14:paraId="4B32CD66" w14:textId="6A04CADB" w:rsidR="007672CE" w:rsidRDefault="007672CE" w:rsidP="00AD72E3">
      <w:pPr>
        <w:pStyle w:val="BodyText"/>
        <w:ind w:right="961"/>
      </w:pPr>
    </w:p>
    <w:p w14:paraId="54E716FD" w14:textId="63E09DCE" w:rsidR="007672CE" w:rsidRDefault="007672CE" w:rsidP="00AD72E3">
      <w:pPr>
        <w:pStyle w:val="BodyText"/>
        <w:ind w:right="961"/>
      </w:pPr>
      <w:r>
        <w:t xml:space="preserve">We continue to focus on reducing the number people ill with COVID-19 at any one time in order to reduce the demands on the healthcare system and to protect our healthcare providers, emergency responders, and critical infrastructure workers.  </w:t>
      </w:r>
    </w:p>
    <w:p w14:paraId="20D4D02F" w14:textId="77777777" w:rsidR="007672CE" w:rsidRDefault="007672CE" w:rsidP="00AD72E3">
      <w:pPr>
        <w:pStyle w:val="BodyText"/>
        <w:ind w:right="961"/>
      </w:pPr>
    </w:p>
    <w:p w14:paraId="23B7A5EB" w14:textId="60FC72EB" w:rsidR="00B50681" w:rsidRDefault="00B50681" w:rsidP="007672CE">
      <w:pPr>
        <w:pStyle w:val="BodyText"/>
        <w:ind w:right="185"/>
      </w:pPr>
      <w:r>
        <w:t>There is a statewide coronavirus (COVID-19) information line to help answer general questions and share the latest information and resources with Nebraskans to help keep them informed: (402) 552-6645; hours of operation are 8 a.m. to 8 p.m. CST, 7 days a week. CDHD’s Covid line (3</w:t>
      </w:r>
      <w:r w:rsidR="00CF000F">
        <w:t>0</w:t>
      </w:r>
      <w:r>
        <w:t>8)</w:t>
      </w:r>
      <w:r w:rsidR="00CF000F">
        <w:t>3</w:t>
      </w:r>
      <w:r>
        <w:t>85-5175 will be operational 8 a.m. to 4 p.m. over the weekend</w:t>
      </w:r>
      <w:r w:rsidR="00CF000F">
        <w:t>.</w:t>
      </w:r>
    </w:p>
    <w:p w14:paraId="5764EE21" w14:textId="77777777" w:rsidR="00B50681" w:rsidRDefault="00B50681" w:rsidP="00B50681">
      <w:pPr>
        <w:pStyle w:val="BodyText"/>
        <w:spacing w:before="11"/>
        <w:rPr>
          <w:sz w:val="21"/>
        </w:rPr>
      </w:pPr>
    </w:p>
    <w:p w14:paraId="561045F3" w14:textId="63A8C826" w:rsidR="00B50681" w:rsidRDefault="00B50681" w:rsidP="007672CE">
      <w:pPr>
        <w:pStyle w:val="BodyText"/>
        <w:ind w:right="227"/>
      </w:pPr>
      <w:r>
        <w:t xml:space="preserve">CDHD encourages residents to stay informed by checking CDHD’s website </w:t>
      </w:r>
      <w:r w:rsidR="008E4B6C">
        <w:t xml:space="preserve">at </w:t>
      </w:r>
      <w:hyperlink w:history="1">
        <w:r w:rsidR="008E4B6C" w:rsidRPr="00FD7794">
          <w:rPr>
            <w:rStyle w:val="Hyperlink"/>
          </w:rPr>
          <w:t xml:space="preserve">www.cdhd.ne.gov </w:t>
        </w:r>
      </w:hyperlink>
      <w:r>
        <w:t>for local information and updates, as well as links to the state and national websites.</w:t>
      </w:r>
    </w:p>
    <w:p w14:paraId="52137742" w14:textId="77777777" w:rsidR="00A923F5" w:rsidRPr="00EF76E7" w:rsidRDefault="00A923F5" w:rsidP="00B50681">
      <w:pPr>
        <w:rPr>
          <w:sz w:val="22"/>
          <w:szCs w:val="22"/>
        </w:rPr>
      </w:pPr>
    </w:p>
    <w:sectPr w:rsidR="00A923F5" w:rsidRPr="00EF76E7" w:rsidSect="00F113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7128" w14:textId="77777777" w:rsidR="001C7D5F" w:rsidRDefault="001C7D5F">
      <w:r>
        <w:separator/>
      </w:r>
    </w:p>
  </w:endnote>
  <w:endnote w:type="continuationSeparator" w:id="0">
    <w:p w14:paraId="75721F0D" w14:textId="77777777" w:rsidR="001C7D5F" w:rsidRDefault="001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08D9" w14:textId="77777777" w:rsidR="009A5EDE" w:rsidRDefault="009A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73FF" w14:textId="77777777" w:rsidR="001C7D5F" w:rsidRDefault="00CB08F4" w:rsidP="006B085F">
    <w:pPr>
      <w:pStyle w:val="Footer"/>
      <w:tabs>
        <w:tab w:val="clear" w:pos="8640"/>
        <w:tab w:val="right" w:pos="9360"/>
      </w:tabs>
      <w:rPr>
        <w:sz w:val="20"/>
      </w:rPr>
    </w:pPr>
    <w:r>
      <w:rPr>
        <w:i/>
        <w:sz w:val="20"/>
      </w:rPr>
      <w:t>Healthy People, Healthy Community!</w:t>
    </w:r>
    <w:r w:rsidR="001C7D5F">
      <w:rPr>
        <w:sz w:val="20"/>
      </w:rPr>
      <w:tab/>
    </w:r>
    <w:r w:rsidR="001C7D5F">
      <w:rPr>
        <w:sz w:val="20"/>
      </w:rPr>
      <w:tab/>
      <w:t xml:space="preserve">1137 S Locust St </w:t>
    </w:r>
    <w:r w:rsidR="001C7D5F">
      <w:rPr>
        <w:rFonts w:cs="Arial"/>
        <w:sz w:val="20"/>
      </w:rPr>
      <w:t>•</w:t>
    </w:r>
    <w:r w:rsidR="001C7D5F">
      <w:rPr>
        <w:sz w:val="20"/>
      </w:rPr>
      <w:t xml:space="preserve"> Grand Island, NE 68801</w:t>
    </w:r>
  </w:p>
  <w:p w14:paraId="1C6AC39F" w14:textId="77777777" w:rsidR="001C7D5F" w:rsidRPr="00934604" w:rsidRDefault="001C7D5F" w:rsidP="006B085F">
    <w:pPr>
      <w:pStyle w:val="Footer"/>
      <w:tabs>
        <w:tab w:val="clear" w:pos="8640"/>
        <w:tab w:val="right" w:pos="9360"/>
      </w:tabs>
      <w:rPr>
        <w:sz w:val="20"/>
      </w:rPr>
    </w:pPr>
    <w:r>
      <w:rPr>
        <w:sz w:val="20"/>
      </w:rPr>
      <w:tab/>
    </w:r>
    <w:r>
      <w:rPr>
        <w:sz w:val="20"/>
      </w:rPr>
      <w:tab/>
      <w:t xml:space="preserve">Telephone: (308) 385-5175 </w:t>
    </w:r>
    <w:r>
      <w:rPr>
        <w:rFonts w:cs="Arial"/>
        <w:sz w:val="20"/>
      </w:rPr>
      <w:t>•</w:t>
    </w:r>
    <w:r>
      <w:rPr>
        <w:sz w:val="20"/>
      </w:rPr>
      <w:t xml:space="preserve"> Fax: (308) 385-5181</w:t>
    </w:r>
  </w:p>
  <w:p w14:paraId="46DF7743" w14:textId="77777777" w:rsidR="001C7D5F" w:rsidRDefault="001C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C6BF" w14:textId="77777777" w:rsidR="009A5EDE" w:rsidRDefault="009A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D1E4" w14:textId="77777777" w:rsidR="001C7D5F" w:rsidRDefault="001C7D5F">
      <w:r>
        <w:separator/>
      </w:r>
    </w:p>
  </w:footnote>
  <w:footnote w:type="continuationSeparator" w:id="0">
    <w:p w14:paraId="13F17A15" w14:textId="77777777" w:rsidR="001C7D5F" w:rsidRDefault="001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3ECF" w14:textId="77777777" w:rsidR="009A5EDE" w:rsidRDefault="009A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28A5" w14:textId="77777777" w:rsidR="001C7D5F" w:rsidRDefault="003B5442" w:rsidP="006B085F">
    <w:pPr>
      <w:pStyle w:val="Header"/>
      <w:pBdr>
        <w:bottom w:val="single" w:sz="4" w:space="1" w:color="auto"/>
      </w:pBdr>
      <w:tabs>
        <w:tab w:val="clear" w:pos="8640"/>
        <w:tab w:val="right" w:pos="9360"/>
      </w:tabs>
      <w:rPr>
        <w:b/>
        <w:sz w:val="36"/>
        <w:szCs w:val="36"/>
      </w:rPr>
    </w:pPr>
    <w:r w:rsidRPr="003B5442">
      <w:rPr>
        <w:b/>
        <w:sz w:val="48"/>
        <w:szCs w:val="48"/>
      </w:rPr>
      <w:t>NEWS RELEASE</w:t>
    </w:r>
    <w:r w:rsidR="001C7D5F">
      <w:tab/>
    </w:r>
    <w:r w:rsidR="001C7D5F">
      <w:tab/>
    </w:r>
    <w:r w:rsidR="000E6B14">
      <w:rPr>
        <w:noProof/>
        <w:snapToGrid/>
      </w:rPr>
      <w:drawing>
        <wp:inline distT="0" distB="0" distL="0" distR="0" wp14:anchorId="6A4B57BA" wp14:editId="67716843">
          <wp:extent cx="1343025" cy="752475"/>
          <wp:effectExtent l="19050" t="0" r="9525" b="0"/>
          <wp:docPr id="1" name="Picture 1" descr="HEALTH DEP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1"/>
                  <a:srcRect/>
                  <a:stretch>
                    <a:fillRect/>
                  </a:stretch>
                </pic:blipFill>
                <pic:spPr bwMode="auto">
                  <a:xfrm>
                    <a:off x="0" y="0"/>
                    <a:ext cx="1343025" cy="752475"/>
                  </a:xfrm>
                  <a:prstGeom prst="rect">
                    <a:avLst/>
                  </a:prstGeom>
                  <a:noFill/>
                  <a:ln w="9525">
                    <a:noFill/>
                    <a:miter lim="800000"/>
                    <a:headEnd/>
                    <a:tailEnd/>
                  </a:ln>
                </pic:spPr>
              </pic:pic>
            </a:graphicData>
          </a:graphic>
        </wp:inline>
      </w:drawing>
    </w:r>
  </w:p>
  <w:p w14:paraId="5515FF15" w14:textId="77777777" w:rsidR="001C7D5F" w:rsidRDefault="001C7D5F" w:rsidP="006B085F">
    <w:pPr>
      <w:pStyle w:val="Header"/>
      <w:pBdr>
        <w:bottom w:val="single" w:sz="4" w:space="1" w:color="auto"/>
      </w:pBdr>
      <w:tabs>
        <w:tab w:val="clear" w:pos="8640"/>
        <w:tab w:val="right" w:pos="9360"/>
      </w:tabs>
    </w:pPr>
    <w:r>
      <w:tab/>
    </w:r>
  </w:p>
  <w:p w14:paraId="47E7AADC" w14:textId="77777777" w:rsidR="001C7D5F" w:rsidRDefault="001C7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BB40" w14:textId="77777777" w:rsidR="009A5EDE" w:rsidRDefault="009A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6313FC4"/>
    <w:multiLevelType w:val="hybridMultilevel"/>
    <w:tmpl w:val="0B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01BC"/>
    <w:multiLevelType w:val="hybridMultilevel"/>
    <w:tmpl w:val="2536CC10"/>
    <w:lvl w:ilvl="0" w:tplc="57A2535A">
      <w:numFmt w:val="bullet"/>
      <w:lvlText w:val="-"/>
      <w:lvlJc w:val="left"/>
      <w:pPr>
        <w:ind w:left="1200" w:hanging="360"/>
      </w:pPr>
      <w:rPr>
        <w:rFonts w:ascii="Times New Roman" w:eastAsia="Times New Roman" w:hAnsi="Times New Roman"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CF5D4F"/>
    <w:multiLevelType w:val="hybridMultilevel"/>
    <w:tmpl w:val="DF46FC42"/>
    <w:lvl w:ilvl="0" w:tplc="39446BE2">
      <w:numFmt w:val="bullet"/>
      <w:lvlText w:val=""/>
      <w:lvlJc w:val="left"/>
      <w:pPr>
        <w:ind w:left="880" w:hanging="360"/>
      </w:pPr>
      <w:rPr>
        <w:rFonts w:ascii="Symbol" w:eastAsia="Symbol" w:hAnsi="Symbol" w:cs="Symbol" w:hint="default"/>
        <w:w w:val="100"/>
        <w:sz w:val="22"/>
        <w:szCs w:val="22"/>
      </w:rPr>
    </w:lvl>
    <w:lvl w:ilvl="1" w:tplc="31563410">
      <w:numFmt w:val="bullet"/>
      <w:lvlText w:val="•"/>
      <w:lvlJc w:val="left"/>
      <w:pPr>
        <w:ind w:left="1762" w:hanging="360"/>
      </w:pPr>
      <w:rPr>
        <w:rFonts w:hint="default"/>
      </w:rPr>
    </w:lvl>
    <w:lvl w:ilvl="2" w:tplc="C4DCA408">
      <w:numFmt w:val="bullet"/>
      <w:lvlText w:val="•"/>
      <w:lvlJc w:val="left"/>
      <w:pPr>
        <w:ind w:left="2644" w:hanging="360"/>
      </w:pPr>
      <w:rPr>
        <w:rFonts w:hint="default"/>
      </w:rPr>
    </w:lvl>
    <w:lvl w:ilvl="3" w:tplc="3DC6558E">
      <w:numFmt w:val="bullet"/>
      <w:lvlText w:val="•"/>
      <w:lvlJc w:val="left"/>
      <w:pPr>
        <w:ind w:left="3526" w:hanging="360"/>
      </w:pPr>
      <w:rPr>
        <w:rFonts w:hint="default"/>
      </w:rPr>
    </w:lvl>
    <w:lvl w:ilvl="4" w:tplc="9CD662BA">
      <w:numFmt w:val="bullet"/>
      <w:lvlText w:val="•"/>
      <w:lvlJc w:val="left"/>
      <w:pPr>
        <w:ind w:left="4408" w:hanging="360"/>
      </w:pPr>
      <w:rPr>
        <w:rFonts w:hint="default"/>
      </w:rPr>
    </w:lvl>
    <w:lvl w:ilvl="5" w:tplc="F89ABBDA">
      <w:numFmt w:val="bullet"/>
      <w:lvlText w:val="•"/>
      <w:lvlJc w:val="left"/>
      <w:pPr>
        <w:ind w:left="5290" w:hanging="360"/>
      </w:pPr>
      <w:rPr>
        <w:rFonts w:hint="default"/>
      </w:rPr>
    </w:lvl>
    <w:lvl w:ilvl="6" w:tplc="34203660">
      <w:numFmt w:val="bullet"/>
      <w:lvlText w:val="•"/>
      <w:lvlJc w:val="left"/>
      <w:pPr>
        <w:ind w:left="6172" w:hanging="360"/>
      </w:pPr>
      <w:rPr>
        <w:rFonts w:hint="default"/>
      </w:rPr>
    </w:lvl>
    <w:lvl w:ilvl="7" w:tplc="5FAA9C2C">
      <w:numFmt w:val="bullet"/>
      <w:lvlText w:val="•"/>
      <w:lvlJc w:val="left"/>
      <w:pPr>
        <w:ind w:left="7054" w:hanging="360"/>
      </w:pPr>
      <w:rPr>
        <w:rFonts w:hint="default"/>
      </w:rPr>
    </w:lvl>
    <w:lvl w:ilvl="8" w:tplc="EDEE69F2">
      <w:numFmt w:val="bullet"/>
      <w:lvlText w:val="•"/>
      <w:lvlJc w:val="left"/>
      <w:pPr>
        <w:ind w:left="7936" w:hanging="360"/>
      </w:pPr>
      <w:rPr>
        <w:rFonts w:hint="default"/>
      </w:rPr>
    </w:lvl>
  </w:abstractNum>
  <w:abstractNum w:abstractNumId="4" w15:restartNumberingAfterBreak="0">
    <w:nsid w:val="22F8497C"/>
    <w:multiLevelType w:val="hybridMultilevel"/>
    <w:tmpl w:val="ABDA70B8"/>
    <w:lvl w:ilvl="0" w:tplc="494C6F2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C31A37"/>
    <w:multiLevelType w:val="hybridMultilevel"/>
    <w:tmpl w:val="FE4EC05E"/>
    <w:lvl w:ilvl="0" w:tplc="D94E3C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B439DA"/>
    <w:multiLevelType w:val="hybridMultilevel"/>
    <w:tmpl w:val="4232D7FC"/>
    <w:lvl w:ilvl="0" w:tplc="494C6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1211D6"/>
    <w:multiLevelType w:val="hybridMultilevel"/>
    <w:tmpl w:val="CA745B5A"/>
    <w:lvl w:ilvl="0" w:tplc="494C6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C1E9C"/>
    <w:multiLevelType w:val="hybridMultilevel"/>
    <w:tmpl w:val="EDC05F2C"/>
    <w:lvl w:ilvl="0" w:tplc="57A2535A">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0"/>
  </w:num>
  <w:num w:numId="5">
    <w:abstractNumId w:val="11"/>
  </w:num>
  <w:num w:numId="6">
    <w:abstractNumId w:val="8"/>
  </w:num>
  <w:num w:numId="7">
    <w:abstractNumId w:val="1"/>
  </w:num>
  <w:num w:numId="8">
    <w:abstractNumId w:val="2"/>
  </w:num>
  <w:num w:numId="9">
    <w:abstractNumId w:val="12"/>
  </w:num>
  <w:num w:numId="10">
    <w:abstractNumId w:val="4"/>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5264"/>
    <w:rsid w:val="00081E01"/>
    <w:rsid w:val="00095F75"/>
    <w:rsid w:val="000C1737"/>
    <w:rsid w:val="000C7135"/>
    <w:rsid w:val="000E6B14"/>
    <w:rsid w:val="000F321D"/>
    <w:rsid w:val="000F5DB6"/>
    <w:rsid w:val="00104CBC"/>
    <w:rsid w:val="001110B8"/>
    <w:rsid w:val="00111491"/>
    <w:rsid w:val="00141433"/>
    <w:rsid w:val="00176754"/>
    <w:rsid w:val="001C5E7C"/>
    <w:rsid w:val="001C7D5F"/>
    <w:rsid w:val="001D3B10"/>
    <w:rsid w:val="001E6C73"/>
    <w:rsid w:val="002114FB"/>
    <w:rsid w:val="00216BE8"/>
    <w:rsid w:val="00216C22"/>
    <w:rsid w:val="002246F5"/>
    <w:rsid w:val="00224AE9"/>
    <w:rsid w:val="002369E6"/>
    <w:rsid w:val="00240505"/>
    <w:rsid w:val="00241A33"/>
    <w:rsid w:val="002427C2"/>
    <w:rsid w:val="00253949"/>
    <w:rsid w:val="002662D1"/>
    <w:rsid w:val="002735CB"/>
    <w:rsid w:val="002A6B27"/>
    <w:rsid w:val="002B0998"/>
    <w:rsid w:val="002D6753"/>
    <w:rsid w:val="002E0CF3"/>
    <w:rsid w:val="002F07C1"/>
    <w:rsid w:val="003306A3"/>
    <w:rsid w:val="003339B5"/>
    <w:rsid w:val="00334551"/>
    <w:rsid w:val="00341773"/>
    <w:rsid w:val="00345CBB"/>
    <w:rsid w:val="00361DA2"/>
    <w:rsid w:val="00363AA6"/>
    <w:rsid w:val="00367907"/>
    <w:rsid w:val="003722F6"/>
    <w:rsid w:val="003738E0"/>
    <w:rsid w:val="00375720"/>
    <w:rsid w:val="003857A3"/>
    <w:rsid w:val="003A26BF"/>
    <w:rsid w:val="003B2AA2"/>
    <w:rsid w:val="003B5442"/>
    <w:rsid w:val="003D1F1B"/>
    <w:rsid w:val="003E6889"/>
    <w:rsid w:val="003F01B4"/>
    <w:rsid w:val="00412890"/>
    <w:rsid w:val="00415E0D"/>
    <w:rsid w:val="004172B0"/>
    <w:rsid w:val="004233B4"/>
    <w:rsid w:val="00426657"/>
    <w:rsid w:val="00436010"/>
    <w:rsid w:val="00452973"/>
    <w:rsid w:val="004845E9"/>
    <w:rsid w:val="00487155"/>
    <w:rsid w:val="00490AD4"/>
    <w:rsid w:val="00497C4E"/>
    <w:rsid w:val="004C2863"/>
    <w:rsid w:val="00504B14"/>
    <w:rsid w:val="00505F17"/>
    <w:rsid w:val="005069B5"/>
    <w:rsid w:val="0053382F"/>
    <w:rsid w:val="00566725"/>
    <w:rsid w:val="00576DC5"/>
    <w:rsid w:val="0058211A"/>
    <w:rsid w:val="005A06B0"/>
    <w:rsid w:val="005E16BE"/>
    <w:rsid w:val="005E68CE"/>
    <w:rsid w:val="005E7276"/>
    <w:rsid w:val="0062581D"/>
    <w:rsid w:val="00637219"/>
    <w:rsid w:val="00640180"/>
    <w:rsid w:val="0064139E"/>
    <w:rsid w:val="00665422"/>
    <w:rsid w:val="00685EFE"/>
    <w:rsid w:val="006A2D5D"/>
    <w:rsid w:val="006B085F"/>
    <w:rsid w:val="006D4EE6"/>
    <w:rsid w:val="006D6972"/>
    <w:rsid w:val="006D7DF5"/>
    <w:rsid w:val="006E1EEC"/>
    <w:rsid w:val="006F7F63"/>
    <w:rsid w:val="00704A95"/>
    <w:rsid w:val="00714FBB"/>
    <w:rsid w:val="00723706"/>
    <w:rsid w:val="007245C4"/>
    <w:rsid w:val="00737635"/>
    <w:rsid w:val="007672CE"/>
    <w:rsid w:val="00767491"/>
    <w:rsid w:val="007705DF"/>
    <w:rsid w:val="007925FA"/>
    <w:rsid w:val="007A4507"/>
    <w:rsid w:val="007D7A02"/>
    <w:rsid w:val="007E1A9E"/>
    <w:rsid w:val="007F14FD"/>
    <w:rsid w:val="00805099"/>
    <w:rsid w:val="00817FB4"/>
    <w:rsid w:val="00822725"/>
    <w:rsid w:val="00851E5D"/>
    <w:rsid w:val="00875D6A"/>
    <w:rsid w:val="008878FB"/>
    <w:rsid w:val="00897250"/>
    <w:rsid w:val="008B6352"/>
    <w:rsid w:val="008D540F"/>
    <w:rsid w:val="008D708D"/>
    <w:rsid w:val="008E4B6C"/>
    <w:rsid w:val="00911A18"/>
    <w:rsid w:val="009378A6"/>
    <w:rsid w:val="00943F6D"/>
    <w:rsid w:val="009473B3"/>
    <w:rsid w:val="00957CF0"/>
    <w:rsid w:val="00986C7B"/>
    <w:rsid w:val="009A5EDE"/>
    <w:rsid w:val="009B590F"/>
    <w:rsid w:val="009E1D99"/>
    <w:rsid w:val="00A0459C"/>
    <w:rsid w:val="00A05515"/>
    <w:rsid w:val="00A55776"/>
    <w:rsid w:val="00A754D4"/>
    <w:rsid w:val="00A9003D"/>
    <w:rsid w:val="00A923F5"/>
    <w:rsid w:val="00AC20E9"/>
    <w:rsid w:val="00AD72E3"/>
    <w:rsid w:val="00AE1D5B"/>
    <w:rsid w:val="00B01583"/>
    <w:rsid w:val="00B32CDE"/>
    <w:rsid w:val="00B50681"/>
    <w:rsid w:val="00B66CB3"/>
    <w:rsid w:val="00B86BF6"/>
    <w:rsid w:val="00B930EC"/>
    <w:rsid w:val="00BA1508"/>
    <w:rsid w:val="00BB4382"/>
    <w:rsid w:val="00BB77F3"/>
    <w:rsid w:val="00BC4785"/>
    <w:rsid w:val="00BD019D"/>
    <w:rsid w:val="00BD3FA3"/>
    <w:rsid w:val="00BE7C49"/>
    <w:rsid w:val="00C15361"/>
    <w:rsid w:val="00C31A9B"/>
    <w:rsid w:val="00C8141D"/>
    <w:rsid w:val="00C93F95"/>
    <w:rsid w:val="00C94106"/>
    <w:rsid w:val="00CA17CD"/>
    <w:rsid w:val="00CB08F4"/>
    <w:rsid w:val="00CD05F1"/>
    <w:rsid w:val="00CD7896"/>
    <w:rsid w:val="00CF000F"/>
    <w:rsid w:val="00CF6D70"/>
    <w:rsid w:val="00D05B04"/>
    <w:rsid w:val="00D24272"/>
    <w:rsid w:val="00D43D13"/>
    <w:rsid w:val="00D661F0"/>
    <w:rsid w:val="00DA1404"/>
    <w:rsid w:val="00DE62F0"/>
    <w:rsid w:val="00DE7804"/>
    <w:rsid w:val="00E009AA"/>
    <w:rsid w:val="00E07140"/>
    <w:rsid w:val="00E441F7"/>
    <w:rsid w:val="00E531BD"/>
    <w:rsid w:val="00EA0D5C"/>
    <w:rsid w:val="00EC7CAA"/>
    <w:rsid w:val="00EE5D8A"/>
    <w:rsid w:val="00EF76E7"/>
    <w:rsid w:val="00F1131E"/>
    <w:rsid w:val="00F127D0"/>
    <w:rsid w:val="00F223E1"/>
    <w:rsid w:val="00F32CB0"/>
    <w:rsid w:val="00F6370B"/>
    <w:rsid w:val="00F91318"/>
    <w:rsid w:val="00FB159D"/>
    <w:rsid w:val="00FC6790"/>
    <w:rsid w:val="00FF113D"/>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75BF557"/>
  <w15:docId w15:val="{212AEADD-5214-4C8D-A65E-F9092B6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1"/>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4845E9"/>
    <w:rPr>
      <w:color w:val="605E5C"/>
      <w:shd w:val="clear" w:color="auto" w:fill="E1DFDD"/>
    </w:rPr>
  </w:style>
  <w:style w:type="character" w:customStyle="1" w:styleId="A2">
    <w:name w:val="A2"/>
    <w:uiPriority w:val="99"/>
    <w:rsid w:val="00A9003D"/>
    <w:rPr>
      <w:color w:val="000000"/>
      <w:sz w:val="21"/>
      <w:szCs w:val="21"/>
    </w:rPr>
  </w:style>
  <w:style w:type="character" w:customStyle="1" w:styleId="A4">
    <w:name w:val="A4"/>
    <w:uiPriority w:val="99"/>
    <w:rsid w:val="00A9003D"/>
    <w:rPr>
      <w:i/>
      <w:iCs/>
      <w:color w:val="000000"/>
      <w:sz w:val="19"/>
      <w:szCs w:val="19"/>
    </w:rPr>
  </w:style>
  <w:style w:type="paragraph" w:customStyle="1" w:styleId="Pa4">
    <w:name w:val="Pa4"/>
    <w:basedOn w:val="Default"/>
    <w:next w:val="Default"/>
    <w:uiPriority w:val="99"/>
    <w:rsid w:val="00363AA6"/>
    <w:pPr>
      <w:spacing w:line="241" w:lineRule="atLeast"/>
    </w:pPr>
    <w:rPr>
      <w:rFonts w:eastAsia="Times New Roman"/>
      <w:color w:val="auto"/>
    </w:rPr>
  </w:style>
  <w:style w:type="paragraph" w:customStyle="1" w:styleId="Pa5">
    <w:name w:val="Pa5"/>
    <w:basedOn w:val="Default"/>
    <w:next w:val="Default"/>
    <w:uiPriority w:val="99"/>
    <w:rsid w:val="00363AA6"/>
    <w:pPr>
      <w:spacing w:line="241" w:lineRule="atLeast"/>
    </w:pPr>
    <w:rPr>
      <w:rFonts w:eastAsia="Times New Roman"/>
      <w:color w:val="auto"/>
    </w:rPr>
  </w:style>
  <w:style w:type="paragraph" w:customStyle="1" w:styleId="Pa2">
    <w:name w:val="Pa2"/>
    <w:basedOn w:val="Default"/>
    <w:next w:val="Default"/>
    <w:uiPriority w:val="99"/>
    <w:rsid w:val="002114FB"/>
    <w:pPr>
      <w:spacing w:line="241" w:lineRule="atLeast"/>
    </w:pPr>
    <w:rPr>
      <w:rFonts w:eastAsia="Times New Roman"/>
      <w:color w:val="auto"/>
    </w:rPr>
  </w:style>
  <w:style w:type="paragraph" w:styleId="BodyText">
    <w:name w:val="Body Text"/>
    <w:basedOn w:val="Normal"/>
    <w:link w:val="BodyTextChar"/>
    <w:uiPriority w:val="1"/>
    <w:qFormat/>
    <w:rsid w:val="00B50681"/>
    <w:pPr>
      <w:autoSpaceDE w:val="0"/>
      <w:autoSpaceDN w:val="0"/>
    </w:pPr>
    <w:rPr>
      <w:snapToGrid/>
      <w:sz w:val="22"/>
      <w:szCs w:val="22"/>
    </w:rPr>
  </w:style>
  <w:style w:type="character" w:customStyle="1" w:styleId="BodyTextChar">
    <w:name w:val="Body Text Char"/>
    <w:basedOn w:val="DefaultParagraphFont"/>
    <w:link w:val="BodyText"/>
    <w:uiPriority w:val="1"/>
    <w:rsid w:val="00B50681"/>
    <w:rPr>
      <w:sz w:val="22"/>
      <w:szCs w:val="22"/>
    </w:rPr>
  </w:style>
  <w:style w:type="character" w:styleId="UnresolvedMention">
    <w:name w:val="Unresolved Mention"/>
    <w:basedOn w:val="DefaultParagraphFont"/>
    <w:uiPriority w:val="99"/>
    <w:semiHidden/>
    <w:unhideWhenUsed/>
    <w:rsid w:val="008E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7C4B-1C4F-4111-A6FF-6988F89D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Teresa Anderson</cp:lastModifiedBy>
  <cp:revision>3</cp:revision>
  <cp:lastPrinted>2020-03-14T18:29:00Z</cp:lastPrinted>
  <dcterms:created xsi:type="dcterms:W3CDTF">2020-03-28T17:21:00Z</dcterms:created>
  <dcterms:modified xsi:type="dcterms:W3CDTF">2020-03-28T17:30:00Z</dcterms:modified>
</cp:coreProperties>
</file>